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4" w:rsidRDefault="00C67744" w:rsidP="003025CD">
      <w:pPr>
        <w:pStyle w:val="31"/>
        <w:ind w:right="70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  <w:bookmarkStart w:id="0" w:name="_GoBack"/>
      <w:bookmarkEnd w:id="0"/>
    </w:p>
    <w:p w:rsidR="00C67744" w:rsidRDefault="00C67744" w:rsidP="003025CD">
      <w:pPr>
        <w:pStyle w:val="31"/>
        <w:ind w:right="70"/>
        <w:jc w:val="center"/>
        <w:rPr>
          <w:sz w:val="28"/>
          <w:szCs w:val="28"/>
        </w:rPr>
      </w:pPr>
    </w:p>
    <w:p w:rsidR="00C67744" w:rsidRPr="00C32AB5" w:rsidRDefault="00C67744" w:rsidP="003025CD">
      <w:pPr>
        <w:pStyle w:val="31"/>
        <w:ind w:right="70"/>
        <w:jc w:val="center"/>
        <w:rPr>
          <w:b/>
          <w:bCs/>
          <w:sz w:val="28"/>
          <w:szCs w:val="28"/>
        </w:rPr>
      </w:pPr>
      <w:r w:rsidRPr="00C32AB5">
        <w:rPr>
          <w:b/>
          <w:bCs/>
          <w:sz w:val="28"/>
          <w:szCs w:val="28"/>
        </w:rPr>
        <w:t>«Региональная стратегия развития онкологической службы»</w:t>
      </w:r>
    </w:p>
    <w:p w:rsidR="00C67744" w:rsidRPr="00C32AB5" w:rsidRDefault="00C67744" w:rsidP="008423FB">
      <w:pPr>
        <w:pStyle w:val="31"/>
        <w:ind w:right="70" w:firstLine="709"/>
        <w:rPr>
          <w:b/>
          <w:bCs/>
          <w:sz w:val="28"/>
          <w:szCs w:val="28"/>
        </w:rPr>
      </w:pPr>
    </w:p>
    <w:p w:rsidR="00C67744" w:rsidRDefault="00C67744" w:rsidP="008423FB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Повышение качества медицинской диагностики является приоритетным направлением деятельности комитета здравоохранения Курской области.</w:t>
      </w:r>
    </w:p>
    <w:p w:rsidR="00C67744" w:rsidRPr="008423FB" w:rsidRDefault="00C67744" w:rsidP="008423FB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423FB">
        <w:rPr>
          <w:sz w:val="28"/>
          <w:szCs w:val="28"/>
        </w:rPr>
        <w:t>о программе модернизации здравоохранения в Центральные районные больницы на проведение капитальных ремонтов, приобретение медицинского оборудования и внедрение информационных систем из областного бюджета было направлено 533,</w:t>
      </w:r>
      <w:r>
        <w:rPr>
          <w:sz w:val="28"/>
          <w:szCs w:val="28"/>
        </w:rPr>
        <w:t>0 млн. рублей</w:t>
      </w:r>
      <w:r w:rsidRPr="008423FB">
        <w:rPr>
          <w:sz w:val="28"/>
          <w:szCs w:val="28"/>
        </w:rPr>
        <w:t>.</w:t>
      </w:r>
    </w:p>
    <w:p w:rsidR="00C67744" w:rsidRDefault="00C67744" w:rsidP="008423FB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Введены в действие радиологический корпус и поликлиника нового областного онкологического диспансера на 500 посещений в смену, что позволило внедри</w:t>
      </w:r>
      <w:r w:rsidRPr="00E367D8">
        <w:rPr>
          <w:sz w:val="28"/>
          <w:szCs w:val="28"/>
        </w:rPr>
        <w:t xml:space="preserve">ть современные высокотехнологичные методы лечения и диагностики </w:t>
      </w:r>
      <w:r>
        <w:rPr>
          <w:sz w:val="28"/>
          <w:szCs w:val="28"/>
        </w:rPr>
        <w:t>онкологических заболеваний</w:t>
      </w:r>
      <w:r w:rsidRPr="00E367D8">
        <w:rPr>
          <w:sz w:val="28"/>
          <w:szCs w:val="28"/>
        </w:rPr>
        <w:t xml:space="preserve">. </w:t>
      </w:r>
      <w:r>
        <w:rPr>
          <w:sz w:val="28"/>
          <w:szCs w:val="28"/>
        </w:rPr>
        <w:t>Полное завершение строительства объекта планируется в 2017 году.</w:t>
      </w:r>
    </w:p>
    <w:p w:rsidR="00C67744" w:rsidRDefault="00C67744" w:rsidP="008423FB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Развитие онкологической службы Курской области носит системный характер. В области реализован проект по скринингу рака молочной железы. Большая работа проведена по подготовке медицинских кадров. Планируется внедрение скрининговых программ по раку предстательной железы и шейки матки.</w:t>
      </w:r>
    </w:p>
    <w:p w:rsidR="00C67744" w:rsidRDefault="00C67744" w:rsidP="008423FB">
      <w:pPr>
        <w:pStyle w:val="31"/>
        <w:ind w:right="70" w:firstLine="709"/>
        <w:rPr>
          <w:sz w:val="28"/>
          <w:szCs w:val="28"/>
        </w:rPr>
      </w:pPr>
      <w:r w:rsidRPr="00B06494">
        <w:rPr>
          <w:sz w:val="28"/>
          <w:szCs w:val="28"/>
        </w:rPr>
        <w:t>Создание комплексной системы ранней диагностики и профилактики рака молочной железы с использованием скрининговых методик</w:t>
      </w:r>
      <w:r>
        <w:rPr>
          <w:sz w:val="28"/>
          <w:szCs w:val="28"/>
        </w:rPr>
        <w:t>, которые реализованы с участием наших давних партнеров ООО «Металлоинвест»</w:t>
      </w:r>
      <w:r w:rsidRPr="00B06494">
        <w:rPr>
          <w:sz w:val="28"/>
          <w:szCs w:val="28"/>
        </w:rPr>
        <w:t>, позволило снизить уровень смертности от рака молочной железы на 22,0%.</w:t>
      </w:r>
    </w:p>
    <w:p w:rsidR="00C67744" w:rsidRPr="00B06494" w:rsidRDefault="00C67744" w:rsidP="003025CD">
      <w:pPr>
        <w:ind w:firstLine="709"/>
        <w:jc w:val="both"/>
        <w:rPr>
          <w:sz w:val="28"/>
          <w:szCs w:val="28"/>
        </w:rPr>
      </w:pPr>
      <w:r w:rsidRPr="00B06494">
        <w:rPr>
          <w:sz w:val="28"/>
          <w:szCs w:val="28"/>
        </w:rPr>
        <w:t xml:space="preserve">Переход на качественно новый уровень инновационного диагностического и лечебного процессов с учетом приобретения новейшего радиологического оборудования позволил снизить показатель смертность от злокачественных опухолей лимфатической  системы на 19,1%. </w:t>
      </w:r>
    </w:p>
    <w:p w:rsidR="00C67744" w:rsidRPr="00B06494" w:rsidRDefault="00C67744" w:rsidP="003025CD">
      <w:pPr>
        <w:ind w:firstLine="709"/>
        <w:jc w:val="both"/>
        <w:rPr>
          <w:sz w:val="28"/>
          <w:szCs w:val="28"/>
        </w:rPr>
      </w:pPr>
      <w:r w:rsidRPr="00B06494">
        <w:rPr>
          <w:sz w:val="28"/>
          <w:szCs w:val="28"/>
        </w:rPr>
        <w:t>Использование высокотехнологичных методов планирования и проведения конвенциональной лучевой терапии на высокоэнергетических линейных ускорителя</w:t>
      </w:r>
      <w:r>
        <w:rPr>
          <w:sz w:val="28"/>
          <w:szCs w:val="28"/>
        </w:rPr>
        <w:t>х</w:t>
      </w:r>
      <w:r w:rsidRPr="00B06494">
        <w:rPr>
          <w:sz w:val="28"/>
          <w:szCs w:val="28"/>
        </w:rPr>
        <w:t xml:space="preserve"> и лечебном оборудовании снизило смертность от рака предстательной железы на 42,2%, гортани на 46,8%. </w:t>
      </w:r>
    </w:p>
    <w:p w:rsidR="00C67744" w:rsidRDefault="00C67744" w:rsidP="008423FB">
      <w:pPr>
        <w:pStyle w:val="31"/>
        <w:ind w:right="70" w:firstLine="709"/>
        <w:rPr>
          <w:sz w:val="28"/>
          <w:szCs w:val="28"/>
        </w:rPr>
      </w:pPr>
      <w:r>
        <w:rPr>
          <w:sz w:val="28"/>
          <w:szCs w:val="28"/>
        </w:rPr>
        <w:t>За последние три года смертность от онкологических болезней в области снизилась практически на 6%, а это сотни сохраненных жизней.</w:t>
      </w:r>
    </w:p>
    <w:p w:rsidR="00C67744" w:rsidRDefault="00C67744" w:rsidP="008423FB">
      <w:pPr>
        <w:pStyle w:val="31"/>
        <w:ind w:right="70" w:firstLine="709"/>
        <w:rPr>
          <w:sz w:val="28"/>
          <w:szCs w:val="28"/>
        </w:rPr>
      </w:pPr>
      <w:r w:rsidRPr="00B47199">
        <w:rPr>
          <w:sz w:val="28"/>
          <w:szCs w:val="28"/>
        </w:rPr>
        <w:t>В г. Курске в рамках государственно-частного партнерства открыт ПЭТ центр, который полностью интегрируется в программу развития здравоохранения Курской области в связи со строительством областного онкологического диспансера</w:t>
      </w:r>
      <w:r>
        <w:rPr>
          <w:sz w:val="28"/>
          <w:szCs w:val="28"/>
        </w:rPr>
        <w:t xml:space="preserve">. </w:t>
      </w:r>
      <w:r w:rsidRPr="00F702E6">
        <w:rPr>
          <w:sz w:val="28"/>
          <w:szCs w:val="28"/>
        </w:rPr>
        <w:t>Позитронно-эмиссионная томография позволяет вовремя диагностировать опухолевый процесс, оценить его распространенность и дает возможность принять правильное решение относительно тактики лечения пациентов. Что не менее важно проект носит социально-направленный характер</w:t>
      </w:r>
      <w:r>
        <w:rPr>
          <w:sz w:val="28"/>
          <w:szCs w:val="28"/>
        </w:rPr>
        <w:t>,</w:t>
      </w:r>
      <w:r w:rsidRPr="00F702E6">
        <w:rPr>
          <w:sz w:val="28"/>
          <w:szCs w:val="28"/>
        </w:rPr>
        <w:t xml:space="preserve"> так как оплата медицинских услуг для жителей Курской области будет осуществляться в рамках территориальной программы государственных гарантий оказания гражданам бесплатной медицинской помощи за счет средств обязательного медицинского страхования.</w:t>
      </w:r>
    </w:p>
    <w:p w:rsidR="00C67744" w:rsidRDefault="00C67744" w:rsidP="003025CD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70596A">
        <w:rPr>
          <w:sz w:val="28"/>
          <w:szCs w:val="28"/>
        </w:rPr>
        <w:t>К преимуществу област</w:t>
      </w:r>
      <w:r>
        <w:rPr>
          <w:sz w:val="28"/>
          <w:szCs w:val="28"/>
        </w:rPr>
        <w:t>и относится наличие медицинского</w:t>
      </w:r>
      <w:r w:rsidRPr="0070596A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70596A">
        <w:rPr>
          <w:sz w:val="28"/>
          <w:szCs w:val="28"/>
        </w:rPr>
        <w:t>. Заведующие клиническими кафедрами ВУЗа возглавляют и обеспечивают ритмичную работу всех научно-медицинских обществ врачей области, в том числе и онкологов.</w:t>
      </w:r>
    </w:p>
    <w:p w:rsidR="00C67744" w:rsidRDefault="00C67744" w:rsidP="003025CD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C67744" w:rsidRDefault="00C67744" w:rsidP="003025CD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C67744" w:rsidRDefault="00C67744" w:rsidP="003025CD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C67744" w:rsidRDefault="00C67744" w:rsidP="003025CD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здравоохранения</w:t>
      </w:r>
    </w:p>
    <w:p w:rsidR="00C67744" w:rsidRDefault="00C67744" w:rsidP="003025CD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О.В. Новикова</w:t>
      </w:r>
    </w:p>
    <w:sectPr w:rsidR="00C67744" w:rsidSect="004D1A7D">
      <w:pgSz w:w="11906" w:h="16838"/>
      <w:pgMar w:top="1134" w:right="851" w:bottom="70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3BD"/>
    <w:multiLevelType w:val="hybridMultilevel"/>
    <w:tmpl w:val="142C3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1626E5"/>
    <w:multiLevelType w:val="hybridMultilevel"/>
    <w:tmpl w:val="D64802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2BD2188"/>
    <w:multiLevelType w:val="hybridMultilevel"/>
    <w:tmpl w:val="46188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677F41"/>
    <w:multiLevelType w:val="hybridMultilevel"/>
    <w:tmpl w:val="47EC8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390B5C"/>
    <w:multiLevelType w:val="hybridMultilevel"/>
    <w:tmpl w:val="EC7613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5F24798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4174D1A"/>
    <w:multiLevelType w:val="hybridMultilevel"/>
    <w:tmpl w:val="671E43A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55086DD9"/>
    <w:multiLevelType w:val="hybridMultilevel"/>
    <w:tmpl w:val="C5E2F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800E35"/>
    <w:multiLevelType w:val="hybridMultilevel"/>
    <w:tmpl w:val="5E6CB40C"/>
    <w:lvl w:ilvl="0" w:tplc="5F24798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738D2C12"/>
    <w:multiLevelType w:val="hybridMultilevel"/>
    <w:tmpl w:val="6C3E1D22"/>
    <w:lvl w:ilvl="0" w:tplc="15A60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D60"/>
    <w:rsid w:val="00135FB3"/>
    <w:rsid w:val="001B05F1"/>
    <w:rsid w:val="00200A96"/>
    <w:rsid w:val="002C4523"/>
    <w:rsid w:val="002D3088"/>
    <w:rsid w:val="003025CD"/>
    <w:rsid w:val="0033778B"/>
    <w:rsid w:val="003822AC"/>
    <w:rsid w:val="00385DFD"/>
    <w:rsid w:val="003E3A49"/>
    <w:rsid w:val="00412944"/>
    <w:rsid w:val="00491B5C"/>
    <w:rsid w:val="004D1A7D"/>
    <w:rsid w:val="0055478F"/>
    <w:rsid w:val="00587E3B"/>
    <w:rsid w:val="00601BE0"/>
    <w:rsid w:val="00663E7E"/>
    <w:rsid w:val="006667AB"/>
    <w:rsid w:val="0070596A"/>
    <w:rsid w:val="007219D6"/>
    <w:rsid w:val="00776967"/>
    <w:rsid w:val="0078504B"/>
    <w:rsid w:val="007E57D6"/>
    <w:rsid w:val="007F6142"/>
    <w:rsid w:val="008214F3"/>
    <w:rsid w:val="008423FB"/>
    <w:rsid w:val="00892991"/>
    <w:rsid w:val="009C44F4"/>
    <w:rsid w:val="009E1B1F"/>
    <w:rsid w:val="00AB3B1A"/>
    <w:rsid w:val="00AC6FFE"/>
    <w:rsid w:val="00AD2544"/>
    <w:rsid w:val="00B06494"/>
    <w:rsid w:val="00B47199"/>
    <w:rsid w:val="00BE199C"/>
    <w:rsid w:val="00C14265"/>
    <w:rsid w:val="00C32AB5"/>
    <w:rsid w:val="00C33B5D"/>
    <w:rsid w:val="00C67744"/>
    <w:rsid w:val="00C822DD"/>
    <w:rsid w:val="00CF451E"/>
    <w:rsid w:val="00CF6028"/>
    <w:rsid w:val="00D0647A"/>
    <w:rsid w:val="00DA5A3B"/>
    <w:rsid w:val="00DB2F1B"/>
    <w:rsid w:val="00DB4AF7"/>
    <w:rsid w:val="00DF0D60"/>
    <w:rsid w:val="00DF14BB"/>
    <w:rsid w:val="00E367D8"/>
    <w:rsid w:val="00F702E6"/>
    <w:rsid w:val="00FC0C09"/>
    <w:rsid w:val="00FC577D"/>
    <w:rsid w:val="00FE296F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D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822DD"/>
  </w:style>
  <w:style w:type="paragraph" w:customStyle="1" w:styleId="a">
    <w:name w:val="Заголовок"/>
    <w:basedOn w:val="Normal"/>
    <w:next w:val="BodyText"/>
    <w:uiPriority w:val="99"/>
    <w:rsid w:val="00C822D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2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822DD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C822D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C822DD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C822DD"/>
    <w:pPr>
      <w:spacing w:before="280" w:after="119"/>
    </w:pPr>
  </w:style>
  <w:style w:type="paragraph" w:customStyle="1" w:styleId="31">
    <w:name w:val="Основной текст с отступом 31"/>
    <w:basedOn w:val="Normal"/>
    <w:uiPriority w:val="99"/>
    <w:rsid w:val="0033778B"/>
    <w:pPr>
      <w:ind w:firstLine="284"/>
      <w:jc w:val="both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C33B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1B"/>
    <w:rPr>
      <w:rFonts w:ascii="Tahoma" w:hAnsi="Tahoma" w:cs="Tahoma"/>
      <w:sz w:val="16"/>
      <w:szCs w:val="16"/>
      <w:lang w:eastAsia="ar-SA" w:bidi="ar-SA"/>
    </w:rPr>
  </w:style>
  <w:style w:type="paragraph" w:customStyle="1" w:styleId="a0">
    <w:name w:val="Знак Знак Знак"/>
    <w:basedOn w:val="Normal"/>
    <w:uiPriority w:val="99"/>
    <w:rsid w:val="008423FB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423FB"/>
    <w:pPr>
      <w:suppressAutoHyphens w:val="0"/>
      <w:spacing w:after="120" w:line="480" w:lineRule="auto"/>
    </w:pPr>
    <w:rPr>
      <w:rFonts w:ascii="Calibri" w:hAnsi="Calibri" w:cs="Calibri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8423FB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453</Words>
  <Characters>2585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во многих интернет-магазинах появилась новая травяная смесь, называемая «Спайс»</dc:title>
  <dc:subject/>
  <dc:creator>OEM User</dc:creator>
  <cp:keywords/>
  <dc:description/>
  <cp:lastModifiedBy>Домекин В.А.</cp:lastModifiedBy>
  <cp:revision>5</cp:revision>
  <cp:lastPrinted>2015-09-02T07:49:00Z</cp:lastPrinted>
  <dcterms:created xsi:type="dcterms:W3CDTF">2015-09-02T05:04:00Z</dcterms:created>
  <dcterms:modified xsi:type="dcterms:W3CDTF">2015-09-02T07:49:00Z</dcterms:modified>
</cp:coreProperties>
</file>